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A5A" w:rsidRPr="00900A5A" w:rsidRDefault="00900A5A" w:rsidP="00900A5A">
      <w:pPr>
        <w:spacing w:after="0" w:line="240" w:lineRule="auto"/>
        <w:jc w:val="center"/>
      </w:pPr>
      <w:r w:rsidRPr="00900A5A">
        <w:t>Лекции 1</w:t>
      </w:r>
      <w:r w:rsidR="00F60A88">
        <w:t>1</w:t>
      </w:r>
    </w:p>
    <w:p w:rsidR="00900A5A" w:rsidRPr="00900A5A" w:rsidRDefault="00900A5A" w:rsidP="00900A5A">
      <w:pPr>
        <w:spacing w:after="0" w:line="240" w:lineRule="auto"/>
        <w:jc w:val="center"/>
      </w:pPr>
      <w:r w:rsidRPr="00900A5A">
        <w:t>ПОДПОРНЫЕ СТЕНЫ</w:t>
      </w:r>
      <w:r>
        <w:t>. РАСЧЕТ</w:t>
      </w:r>
    </w:p>
    <w:p w:rsidR="00E6586F" w:rsidRPr="00900A5A" w:rsidRDefault="00E6586F" w:rsidP="00900A5A">
      <w:pPr>
        <w:spacing w:after="0" w:line="240" w:lineRule="auto"/>
        <w:rPr>
          <w:sz w:val="24"/>
          <w:szCs w:val="24"/>
        </w:rPr>
      </w:pPr>
    </w:p>
    <w:p w:rsidR="00900A5A" w:rsidRDefault="002C6725" w:rsidP="002C6725">
      <w:pPr>
        <w:spacing w:after="0" w:line="240" w:lineRule="auto"/>
      </w:pPr>
      <w:proofErr w:type="gramStart"/>
      <w:r>
        <w:t>ПР</w:t>
      </w:r>
      <w:proofErr w:type="gramEnd"/>
      <w:r>
        <w:t xml:space="preserve"> РК 218-07-97. Методические указания по проектированию и расчету по</w:t>
      </w:r>
      <w:r>
        <w:t>д</w:t>
      </w:r>
      <w:r>
        <w:t>порных стен на автомобильных дорогах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Общие положения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К</w:t>
      </w:r>
      <w:r w:rsidRPr="00A7609F">
        <w:rPr>
          <w:sz w:val="24"/>
          <w:szCs w:val="24"/>
        </w:rPr>
        <w:t>онструирование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Основные положения расчета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Нагру</w:t>
      </w:r>
      <w:r w:rsidRPr="00A7609F">
        <w:rPr>
          <w:sz w:val="24"/>
          <w:szCs w:val="24"/>
        </w:rPr>
        <w:t>зки  и их  коэффициенты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Определ</w:t>
      </w:r>
      <w:r w:rsidRPr="00A7609F">
        <w:rPr>
          <w:sz w:val="24"/>
          <w:szCs w:val="24"/>
        </w:rPr>
        <w:t xml:space="preserve">ение  активного и пассивного </w:t>
      </w:r>
      <w:r w:rsidRPr="00A7609F">
        <w:rPr>
          <w:sz w:val="24"/>
          <w:szCs w:val="24"/>
        </w:rPr>
        <w:t>давления  грунта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Приложения</w:t>
      </w:r>
    </w:p>
    <w:p w:rsidR="00A7609F" w:rsidRPr="00A7609F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>Пример расчета подпорной стены</w:t>
      </w:r>
    </w:p>
    <w:p w:rsidR="002C6725" w:rsidRDefault="00A7609F" w:rsidP="00A7609F">
      <w:pPr>
        <w:spacing w:after="0" w:line="240" w:lineRule="auto"/>
        <w:rPr>
          <w:sz w:val="24"/>
          <w:szCs w:val="24"/>
        </w:rPr>
      </w:pPr>
      <w:r w:rsidRPr="00A7609F">
        <w:rPr>
          <w:sz w:val="24"/>
          <w:szCs w:val="24"/>
        </w:rPr>
        <w:t xml:space="preserve">Пример определения активного </w:t>
      </w:r>
      <w:r w:rsidRPr="00A7609F">
        <w:rPr>
          <w:sz w:val="24"/>
          <w:szCs w:val="24"/>
        </w:rPr>
        <w:t xml:space="preserve">давления </w:t>
      </w:r>
      <w:r w:rsidRPr="00A7609F">
        <w:rPr>
          <w:sz w:val="24"/>
          <w:szCs w:val="24"/>
        </w:rPr>
        <w:t xml:space="preserve">грунта на скальных </w:t>
      </w:r>
      <w:r w:rsidRPr="00A7609F">
        <w:rPr>
          <w:sz w:val="24"/>
          <w:szCs w:val="24"/>
        </w:rPr>
        <w:t>косогорах</w:t>
      </w:r>
    </w:p>
    <w:p w:rsidR="002F429E" w:rsidRDefault="002F429E" w:rsidP="00A7609F">
      <w:pPr>
        <w:spacing w:after="0" w:line="240" w:lineRule="auto"/>
        <w:rPr>
          <w:sz w:val="24"/>
          <w:szCs w:val="24"/>
        </w:rPr>
      </w:pPr>
    </w:p>
    <w:p w:rsidR="002F429E" w:rsidRDefault="002F429E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2.75pt;height:496.4pt">
            <v:imagedata r:id="rId5" o:title="1"/>
          </v:shape>
        </w:pict>
      </w:r>
    </w:p>
    <w:p w:rsidR="002F429E" w:rsidRDefault="002F429E" w:rsidP="00A7609F">
      <w:pPr>
        <w:spacing w:after="0" w:line="240" w:lineRule="auto"/>
        <w:rPr>
          <w:sz w:val="24"/>
          <w:szCs w:val="24"/>
        </w:rPr>
      </w:pP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26" type="#_x0000_t75" style="width:458.55pt;height:594.95pt">
            <v:imagedata r:id="rId6" o:title="10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27" type="#_x0000_t75" style="width:458.55pt;height:594.95pt">
            <v:imagedata r:id="rId7" o:title="11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28" type="#_x0000_t75" style="width:458.55pt;height:594.95pt">
            <v:imagedata r:id="rId8" o:title="12"/>
          </v:shape>
        </w:pict>
      </w:r>
      <w:r>
        <w:rPr>
          <w:sz w:val="24"/>
          <w:szCs w:val="24"/>
        </w:rPr>
        <w:lastRenderedPageBreak/>
        <w:pict>
          <v:shape id="_x0000_i1029" type="#_x0000_t75" style="width:469.9pt;height:610.1pt">
            <v:imagedata r:id="rId9" o:title="13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0" type="#_x0000_t75" style="width:458.55pt;height:594.95pt">
            <v:imagedata r:id="rId10" o:title="15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1" type="#_x0000_t75" style="width:469.9pt;height:610.1pt">
            <v:imagedata r:id="rId11" o:title="16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2" type="#_x0000_t75" style="width:469.9pt;height:610.1pt">
            <v:imagedata r:id="rId12" o:title="17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3" type="#_x0000_t75" style="width:458.55pt;height:594.95pt">
            <v:imagedata r:id="rId13" o:title="18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4" type="#_x0000_t75" style="width:458.55pt;height:594.95pt">
            <v:imagedata r:id="rId14" o:title="19"/>
          </v:shape>
        </w:pict>
      </w:r>
    </w:p>
    <w:p w:rsidR="002F429E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5" type="#_x0000_t75" style="width:458.55pt;height:594.95pt">
            <v:imagedata r:id="rId15" o:title="2"/>
          </v:shape>
        </w:pict>
      </w:r>
    </w:p>
    <w:p w:rsidR="00347E32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36" type="#_x0000_t75" style="width:458.55pt;height:594.95pt">
            <v:imagedata r:id="rId16" o:title="20"/>
          </v:shape>
        </w:pict>
      </w:r>
      <w:r>
        <w:rPr>
          <w:sz w:val="24"/>
          <w:szCs w:val="24"/>
        </w:rPr>
        <w:lastRenderedPageBreak/>
        <w:pict>
          <v:shape id="_x0000_i1037" type="#_x0000_t75" style="width:458.55pt;height:594.95pt">
            <v:imagedata r:id="rId17" o:title="21"/>
          </v:shape>
        </w:pict>
      </w:r>
      <w:r>
        <w:rPr>
          <w:sz w:val="24"/>
          <w:szCs w:val="24"/>
        </w:rPr>
        <w:lastRenderedPageBreak/>
        <w:pict>
          <v:shape id="_x0000_i1038" type="#_x0000_t75" style="width:458.55pt;height:594.95pt">
            <v:imagedata r:id="rId18" o:title="22"/>
          </v:shape>
        </w:pict>
      </w:r>
      <w:r>
        <w:rPr>
          <w:sz w:val="24"/>
          <w:szCs w:val="24"/>
        </w:rPr>
        <w:lastRenderedPageBreak/>
        <w:pict>
          <v:shape id="_x0000_i1039" type="#_x0000_t75" style="width:458.55pt;height:594.95pt">
            <v:imagedata r:id="rId19" o:title="23"/>
          </v:shape>
        </w:pict>
      </w:r>
      <w:r>
        <w:rPr>
          <w:sz w:val="24"/>
          <w:szCs w:val="24"/>
        </w:rPr>
        <w:lastRenderedPageBreak/>
        <w:pict>
          <v:shape id="_x0000_i1040" type="#_x0000_t75" style="width:458.55pt;height:594.95pt">
            <v:imagedata r:id="rId20" o:title="24"/>
          </v:shape>
        </w:pict>
      </w:r>
      <w:r>
        <w:rPr>
          <w:sz w:val="24"/>
          <w:szCs w:val="24"/>
        </w:rPr>
        <w:lastRenderedPageBreak/>
        <w:pict>
          <v:shape id="_x0000_i1041" type="#_x0000_t75" style="width:458.55pt;height:594.95pt">
            <v:imagedata r:id="rId21" o:title="25"/>
          </v:shape>
        </w:pict>
      </w:r>
    </w:p>
    <w:p w:rsidR="00347E32" w:rsidRDefault="008C6020" w:rsidP="00A7609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pict>
          <v:shape id="_x0000_i1042" type="#_x0000_t75" style="width:458.55pt;height:594.95pt">
            <v:imagedata r:id="rId22" o:title="26"/>
          </v:shape>
        </w:pict>
      </w:r>
      <w:r>
        <w:rPr>
          <w:sz w:val="24"/>
          <w:szCs w:val="24"/>
        </w:rPr>
        <w:lastRenderedPageBreak/>
        <w:pict>
          <v:shape id="_x0000_i1043" type="#_x0000_t75" style="width:458.55pt;height:594.95pt">
            <v:imagedata r:id="rId23" o:title="27"/>
          </v:shape>
        </w:pict>
      </w:r>
      <w:bookmarkStart w:id="0" w:name="_GoBack"/>
      <w:r>
        <w:rPr>
          <w:sz w:val="24"/>
          <w:szCs w:val="24"/>
        </w:rPr>
        <w:lastRenderedPageBreak/>
        <w:pict>
          <v:shape id="_x0000_i1044" type="#_x0000_t75" style="width:458.55pt;height:594.95pt">
            <v:imagedata r:id="rId24" o:title="28"/>
          </v:shape>
        </w:pict>
      </w:r>
      <w:bookmarkEnd w:id="0"/>
      <w:r>
        <w:rPr>
          <w:sz w:val="24"/>
          <w:szCs w:val="24"/>
        </w:rPr>
        <w:lastRenderedPageBreak/>
        <w:pict>
          <v:shape id="_x0000_i1045" type="#_x0000_t75" style="width:464.2pt;height:602.55pt">
            <v:imagedata r:id="rId25" o:title="3"/>
          </v:shape>
        </w:pict>
      </w:r>
      <w:r>
        <w:rPr>
          <w:sz w:val="24"/>
          <w:szCs w:val="24"/>
        </w:rPr>
        <w:lastRenderedPageBreak/>
        <w:pict>
          <v:shape id="_x0000_i1046" type="#_x0000_t75" style="width:464.2pt;height:602.55pt">
            <v:imagedata r:id="rId26" o:title="4"/>
          </v:shape>
        </w:pict>
      </w:r>
      <w:r>
        <w:rPr>
          <w:sz w:val="24"/>
          <w:szCs w:val="24"/>
        </w:rPr>
        <w:lastRenderedPageBreak/>
        <w:pict>
          <v:shape id="_x0000_i1047" type="#_x0000_t75" style="width:464.2pt;height:602.55pt">
            <v:imagedata r:id="rId27" o:title="5"/>
          </v:shape>
        </w:pict>
      </w:r>
      <w:r>
        <w:rPr>
          <w:sz w:val="24"/>
          <w:szCs w:val="24"/>
        </w:rPr>
        <w:lastRenderedPageBreak/>
        <w:pict>
          <v:shape id="_x0000_i1048" type="#_x0000_t75" style="width:464.2pt;height:602.55pt">
            <v:imagedata r:id="rId28" o:title="6"/>
          </v:shape>
        </w:pict>
      </w:r>
      <w:r>
        <w:rPr>
          <w:sz w:val="24"/>
          <w:szCs w:val="24"/>
        </w:rPr>
        <w:lastRenderedPageBreak/>
        <w:pict>
          <v:shape id="_x0000_i1049" type="#_x0000_t75" style="width:456.65pt;height:591.15pt">
            <v:imagedata r:id="rId29" o:title="7"/>
          </v:shape>
        </w:pict>
      </w:r>
      <w:r>
        <w:rPr>
          <w:sz w:val="24"/>
          <w:szCs w:val="24"/>
        </w:rPr>
        <w:lastRenderedPageBreak/>
        <w:pict>
          <v:shape id="_x0000_i1050" type="#_x0000_t75" style="width:475.6pt;height:615.8pt">
            <v:imagedata r:id="rId30" o:title="8"/>
          </v:shape>
        </w:pict>
      </w:r>
      <w:r>
        <w:rPr>
          <w:sz w:val="24"/>
          <w:szCs w:val="24"/>
        </w:rPr>
        <w:lastRenderedPageBreak/>
        <w:pict>
          <v:shape id="_x0000_i1051" type="#_x0000_t75" style="width:475.6pt;height:615.8pt">
            <v:imagedata r:id="rId31" o:title="9"/>
          </v:shape>
        </w:pict>
      </w:r>
    </w:p>
    <w:p w:rsidR="002F429E" w:rsidRDefault="002F429E" w:rsidP="00A7609F">
      <w:pPr>
        <w:spacing w:after="0" w:line="240" w:lineRule="auto"/>
        <w:rPr>
          <w:sz w:val="24"/>
          <w:szCs w:val="24"/>
        </w:rPr>
      </w:pPr>
    </w:p>
    <w:sectPr w:rsidR="002F4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FE6"/>
    <w:rsid w:val="002C6725"/>
    <w:rsid w:val="002F429E"/>
    <w:rsid w:val="00347E32"/>
    <w:rsid w:val="004E2FE6"/>
    <w:rsid w:val="005B5BAC"/>
    <w:rsid w:val="00672B20"/>
    <w:rsid w:val="008C6020"/>
    <w:rsid w:val="00900A5A"/>
    <w:rsid w:val="00902F8C"/>
    <w:rsid w:val="00A7609F"/>
    <w:rsid w:val="00E6586F"/>
    <w:rsid w:val="00F60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2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4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42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27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2016-10-10T06:17:00Z</dcterms:created>
  <dcterms:modified xsi:type="dcterms:W3CDTF">2016-10-10T07:33:00Z</dcterms:modified>
</cp:coreProperties>
</file>